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592" w:rsidRPr="00F86427" w:rsidRDefault="00FA6592" w:rsidP="00FA6592">
      <w:pPr>
        <w:pStyle w:val="a3"/>
        <w:ind w:firstLine="0"/>
        <w:jc w:val="center"/>
        <w:rPr>
          <w:b/>
          <w:szCs w:val="28"/>
        </w:rPr>
      </w:pPr>
      <w:r w:rsidRPr="00F86427">
        <w:rPr>
          <w:b/>
          <w:szCs w:val="28"/>
        </w:rPr>
        <w:t>Структурно – функциональная схема КТС (комплекса технических средств) АСУ ТП</w:t>
      </w:r>
    </w:p>
    <w:p w:rsidR="00FA6592" w:rsidRDefault="00FA6592" w:rsidP="00FA6592">
      <w:pPr>
        <w:pStyle w:val="a3"/>
        <w:ind w:firstLine="720"/>
        <w:jc w:val="both"/>
        <w:rPr>
          <w:szCs w:val="28"/>
        </w:rPr>
      </w:pP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>
        <w:rPr>
          <w:szCs w:val="28"/>
        </w:rPr>
        <w:t>Структурно-функциональная схема КТС представлена на рисунке 1.8.</w:t>
      </w:r>
    </w:p>
    <w:p w:rsidR="00FA6592" w:rsidRPr="00F86427" w:rsidRDefault="00FA6592" w:rsidP="00FA6592">
      <w:pPr>
        <w:pStyle w:val="a3"/>
        <w:ind w:firstLine="720"/>
        <w:jc w:val="both"/>
        <w:rPr>
          <w:szCs w:val="28"/>
        </w:rPr>
      </w:pPr>
    </w:p>
    <w:p w:rsidR="00FA6592" w:rsidRDefault="00FA6592" w:rsidP="00FA6592">
      <w:pPr>
        <w:pStyle w:val="a3"/>
        <w:ind w:firstLine="720"/>
        <w:jc w:val="both"/>
        <w:rPr>
          <w:szCs w:val="28"/>
        </w:rPr>
      </w:pPr>
      <w:r w:rsidRPr="00F86427">
        <w:rPr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63pt;margin-top:10.15pt;width:361.9pt;height:209.9pt;z-index:251660288">
            <v:imagedata r:id="rId4" o:title=""/>
            <w10:wrap type="topAndBottom"/>
          </v:shape>
          <o:OLEObject Type="Embed" ProgID="Visio.Drawing.5" ShapeID="_x0000_s1026" DrawAspect="Content" ObjectID="_1581090632" r:id="rId5"/>
        </w:pict>
      </w:r>
    </w:p>
    <w:p w:rsidR="00FA6592" w:rsidRDefault="00FA6592" w:rsidP="00FA6592">
      <w:pPr>
        <w:pStyle w:val="a3"/>
        <w:ind w:firstLine="0"/>
        <w:jc w:val="center"/>
        <w:rPr>
          <w:szCs w:val="28"/>
        </w:rPr>
      </w:pPr>
      <w:r>
        <w:rPr>
          <w:szCs w:val="28"/>
        </w:rPr>
        <w:t>Рисунок 1.8 - Структурно-функциональная схема КТС</w:t>
      </w:r>
    </w:p>
    <w:p w:rsidR="00FA6592" w:rsidRDefault="00FA6592" w:rsidP="00FA6592">
      <w:pPr>
        <w:pStyle w:val="a3"/>
        <w:ind w:firstLine="0"/>
        <w:jc w:val="center"/>
        <w:rPr>
          <w:szCs w:val="28"/>
        </w:rPr>
      </w:pP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АЛУ – арифметико-логическое устройство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proofErr w:type="spellStart"/>
      <w:r w:rsidRPr="00F86427">
        <w:rPr>
          <w:szCs w:val="28"/>
        </w:rPr>
        <w:t>Э</w:t>
      </w:r>
      <w:r w:rsidRPr="00F86427">
        <w:rPr>
          <w:szCs w:val="28"/>
          <w:vertAlign w:val="subscript"/>
        </w:rPr>
        <w:t>н</w:t>
      </w:r>
      <w:r w:rsidRPr="00F86427">
        <w:rPr>
          <w:szCs w:val="28"/>
        </w:rPr>
        <w:t>ОЗУ</w:t>
      </w:r>
      <w:proofErr w:type="spellEnd"/>
      <w:r w:rsidRPr="00F86427">
        <w:rPr>
          <w:szCs w:val="28"/>
        </w:rPr>
        <w:t xml:space="preserve"> – энергонезависимое ОЗУ, предназначенное для хранения наиболее важных технологических и системных параметров и данных в случае отключения, пропадания питания.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>
        <w:rPr>
          <w:szCs w:val="28"/>
        </w:rPr>
        <w:t>ППЗУ</w:t>
      </w:r>
      <w:r w:rsidRPr="00F86427">
        <w:rPr>
          <w:szCs w:val="28"/>
        </w:rPr>
        <w:t xml:space="preserve"> </w:t>
      </w:r>
      <w:proofErr w:type="gramStart"/>
      <w:r w:rsidRPr="00F86427">
        <w:rPr>
          <w:szCs w:val="28"/>
        </w:rPr>
        <w:t>-п</w:t>
      </w:r>
      <w:proofErr w:type="gramEnd"/>
      <w:r w:rsidRPr="00F86427">
        <w:rPr>
          <w:szCs w:val="28"/>
        </w:rPr>
        <w:t xml:space="preserve">ерепрограммируемое (постоянно-переменное) запоминающее устройство, предназначенное для хранения </w:t>
      </w:r>
      <w:r>
        <w:rPr>
          <w:szCs w:val="28"/>
        </w:rPr>
        <w:t>временно-постоянных параметров.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СПУ – системное периферийное устройство (регистрирующие, отображающие, печатающие</w:t>
      </w:r>
      <w:proofErr w:type="gramStart"/>
      <w:r w:rsidRPr="00F86427">
        <w:rPr>
          <w:szCs w:val="28"/>
        </w:rPr>
        <w:t xml:space="preserve"> )</w:t>
      </w:r>
      <w:proofErr w:type="gramEnd"/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УС с СПУ – устройство сопряжения с СПУ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МС – межмашинные, межсистемные модули связи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ПУ – пульт управления </w:t>
      </w: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ОУ – органы управления </w:t>
      </w: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МВВД - </w:t>
      </w:r>
      <w:r>
        <w:rPr>
          <w:szCs w:val="28"/>
        </w:rPr>
        <w:t>Модули</w:t>
      </w:r>
      <w:r w:rsidRPr="00F86427">
        <w:rPr>
          <w:szCs w:val="28"/>
        </w:rPr>
        <w:t xml:space="preserve"> ввода дискретных сигналов</w:t>
      </w: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Pr="00F86427" w:rsidRDefault="00FA6592" w:rsidP="00FA6592">
      <w:pPr>
        <w:pStyle w:val="a3"/>
        <w:ind w:firstLine="709"/>
        <w:jc w:val="both"/>
        <w:rPr>
          <w:szCs w:val="28"/>
        </w:rPr>
      </w:pPr>
    </w:p>
    <w:p w:rsidR="00FA6592" w:rsidRPr="00F86427" w:rsidRDefault="00FA6592" w:rsidP="00FA6592">
      <w:pPr>
        <w:pStyle w:val="a3"/>
        <w:ind w:firstLine="720"/>
        <w:jc w:val="both"/>
        <w:rPr>
          <w:szCs w:val="28"/>
        </w:rPr>
      </w:pPr>
      <w:r w:rsidRPr="00F86427">
        <w:rPr>
          <w:noProof/>
          <w:szCs w:val="28"/>
        </w:rPr>
        <w:lastRenderedPageBreak/>
        <w:pict>
          <v:rect id="_x0000_s1029" style="position:absolute;left:0;text-align:left;margin-left:279.75pt;margin-top:5.65pt;width:159.6pt;height:162.45pt;z-index:251663360" o:allowincell="f">
            <v:stroke dashstyle="dash"/>
            <v:textbox style="mso-next-textbox:#_x0000_s1029">
              <w:txbxContent>
                <w:p w:rsidR="00FA6592" w:rsidRDefault="00FA6592" w:rsidP="00FA6592">
                  <w:r>
                    <w:t xml:space="preserve">                       ЭВМ</w:t>
                  </w:r>
                </w:p>
              </w:txbxContent>
            </v:textbox>
          </v:rect>
        </w:pict>
      </w:r>
    </w:p>
    <w:p w:rsidR="00FA6592" w:rsidRPr="00F86427" w:rsidRDefault="00FA6592" w:rsidP="00FA6592">
      <w:pPr>
        <w:pStyle w:val="a3"/>
        <w:ind w:firstLine="720"/>
        <w:jc w:val="both"/>
        <w:rPr>
          <w:szCs w:val="28"/>
        </w:rPr>
      </w:pPr>
      <w:r w:rsidRPr="00F86427">
        <w:rPr>
          <w:noProof/>
          <w:szCs w:val="28"/>
        </w:rPr>
        <w:pict>
          <v:rect id="_x0000_s1030" style="position:absolute;left:0;text-align:left;margin-left:294pt;margin-top:.4pt;width:25.65pt;height:151.05pt;z-index:251664384" o:allowincell="f">
            <v:textbox style="layout-flow:vertical;mso-layout-flow-alt:bottom-to-top;mso-next-textbox:#_x0000_s1030">
              <w:txbxContent>
                <w:p w:rsidR="00FA6592" w:rsidRDefault="00FA6592" w:rsidP="00FA6592">
                  <w:pPr>
                    <w:jc w:val="center"/>
                  </w:pPr>
                  <w:r>
                    <w:t>РЕГИСТР</w:t>
                  </w:r>
                </w:p>
              </w:txbxContent>
            </v:textbox>
          </v:rect>
        </w:pict>
      </w:r>
      <w:r w:rsidRPr="00F86427">
        <w:rPr>
          <w:szCs w:val="28"/>
        </w:rPr>
        <w:t xml:space="preserve"> </w:t>
      </w:r>
    </w:p>
    <w:p w:rsidR="00FA6592" w:rsidRPr="00F86427" w:rsidRDefault="00FA6592" w:rsidP="00FA6592">
      <w:pPr>
        <w:pStyle w:val="a3"/>
        <w:ind w:firstLine="720"/>
        <w:jc w:val="both"/>
        <w:rPr>
          <w:szCs w:val="28"/>
        </w:rPr>
      </w:pPr>
    </w:p>
    <w:p w:rsidR="00FA6592" w:rsidRPr="00F86427" w:rsidRDefault="00FA6592" w:rsidP="00FA6592">
      <w:pPr>
        <w:pStyle w:val="a3"/>
        <w:ind w:firstLine="720"/>
        <w:jc w:val="both"/>
        <w:rPr>
          <w:szCs w:val="28"/>
        </w:rPr>
      </w:pPr>
      <w:r w:rsidRPr="00F86427"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99pt;margin-top:8.6pt;width:50.4pt;height:2in;z-index:251662336">
            <v:textbox style="layout-flow:vertical;mso-layout-flow-alt:bottom-to-top;mso-next-textbox:#_x0000_s1028">
              <w:txbxContent>
                <w:p w:rsidR="00FA6592" w:rsidRDefault="00FA6592" w:rsidP="00FA6592">
                  <w:pPr>
                    <w:pStyle w:val="9"/>
                  </w:pPr>
                  <w:r>
                    <w:t>Кросс</w:t>
                  </w:r>
                </w:p>
                <w:p w:rsidR="00FA6592" w:rsidRDefault="00FA6592" w:rsidP="00FA6592"/>
              </w:txbxContent>
            </v:textbox>
          </v:shape>
        </w:pict>
      </w:r>
    </w:p>
    <w:p w:rsidR="00FA6592" w:rsidRPr="00F86427" w:rsidRDefault="00FA6592" w:rsidP="00FA6592">
      <w:pPr>
        <w:pStyle w:val="a3"/>
        <w:ind w:firstLine="720"/>
        <w:jc w:val="both"/>
        <w:rPr>
          <w:szCs w:val="28"/>
        </w:rPr>
      </w:pPr>
      <w:r w:rsidRPr="00F86427">
        <w:rPr>
          <w:noProof/>
          <w:szCs w:val="28"/>
        </w:rPr>
        <w:pict>
          <v:shape id="_x0000_s1038" type="#_x0000_t202" style="position:absolute;left:0;text-align:left;margin-left:353.85pt;margin-top:13.2pt;width:37.05pt;height:25.65pt;z-index:251672576" o:allowincell="f">
            <v:textbox style="mso-next-textbox:#_x0000_s1038">
              <w:txbxContent>
                <w:p w:rsidR="00FA6592" w:rsidRDefault="00FA6592" w:rsidP="00FA6592">
                  <w:r>
                    <w:t>УУ</w:t>
                  </w:r>
                </w:p>
              </w:txbxContent>
            </v:textbox>
          </v:shape>
        </w:pict>
      </w:r>
      <w:r w:rsidRPr="00F86427">
        <w:rPr>
          <w:noProof/>
          <w:szCs w:val="28"/>
        </w:rPr>
        <w:pict>
          <v:line id="_x0000_s1036" style="position:absolute;left:0;text-align:left;z-index:251670528" from="151.5pt,13.2pt" to="208.5pt,13.2pt" o:allowincell="f">
            <v:stroke endarrow="block"/>
          </v:line>
        </w:pict>
      </w:r>
      <w:r w:rsidRPr="00F86427">
        <w:rPr>
          <w:noProof/>
          <w:szCs w:val="28"/>
        </w:rPr>
        <w:pict>
          <v:shape id="_x0000_s1032" type="#_x0000_t202" style="position:absolute;left:0;text-align:left;margin-left:208.5pt;margin-top:1.8pt;width:37.05pt;height:25.65pt;z-index:251666432" o:allowincell="f">
            <v:textbox style="mso-next-textbox:#_x0000_s1032">
              <w:txbxContent>
                <w:p w:rsidR="00FA6592" w:rsidRDefault="00FA6592" w:rsidP="00FA6592">
                  <w:r>
                    <w:t>НП</w:t>
                  </w:r>
                </w:p>
              </w:txbxContent>
            </v:textbox>
          </v:shape>
        </w:pict>
      </w:r>
      <w:r w:rsidRPr="00F86427">
        <w:rPr>
          <w:noProof/>
          <w:szCs w:val="28"/>
        </w:rPr>
        <w:pict>
          <v:shape id="_x0000_s1027" type="#_x0000_t202" style="position:absolute;left:0;text-align:left;margin-left:-2.4pt;margin-top:1.8pt;width:57.6pt;height:28.8pt;z-index:251661312" o:allowincell="f">
            <v:textbox style="mso-next-textbox:#_x0000_s1027">
              <w:txbxContent>
                <w:p w:rsidR="00FA6592" w:rsidRDefault="00FA6592" w:rsidP="00FA6592">
                  <w:r>
                    <w:t>Датчик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pStyle w:val="a3"/>
        <w:ind w:firstLine="720"/>
        <w:jc w:val="both"/>
        <w:rPr>
          <w:szCs w:val="28"/>
        </w:rPr>
      </w:pPr>
      <w:r w:rsidRPr="00F86427">
        <w:rPr>
          <w:noProof/>
          <w:szCs w:val="28"/>
        </w:rPr>
        <w:pict>
          <v:line id="_x0000_s1040" style="position:absolute;left:0;text-align:left;z-index:251674624" from="243pt,2.05pt" to="291.45pt,2.05pt">
            <v:stroke endarrow="block"/>
          </v:line>
        </w:pict>
      </w:r>
      <w:r w:rsidRPr="00F86427">
        <w:rPr>
          <w:noProof/>
          <w:szCs w:val="28"/>
        </w:rPr>
        <w:pict>
          <v:line id="_x0000_s1042" style="position:absolute;left:0;text-align:left;z-index:251676672" from="319.8pt,10.8pt" to="354pt,10.8pt" o:allowincell="f">
            <v:stroke startarrow="block" endarrow="block"/>
          </v:line>
        </w:pict>
      </w:r>
    </w:p>
    <w:p w:rsidR="00FA6592" w:rsidRPr="00F86427" w:rsidRDefault="00FA6592" w:rsidP="00FA6592">
      <w:pPr>
        <w:pStyle w:val="a3"/>
        <w:ind w:firstLine="720"/>
        <w:jc w:val="both"/>
        <w:rPr>
          <w:szCs w:val="28"/>
        </w:rPr>
      </w:pPr>
      <w:r w:rsidRPr="00F86427">
        <w:rPr>
          <w:noProof/>
          <w:szCs w:val="28"/>
        </w:rPr>
        <w:pict>
          <v:line id="_x0000_s1043" style="position:absolute;left:0;text-align:left;z-index:251677696" from="373.95pt,11.25pt" to="373.95pt,34.05pt" o:allowincell="f">
            <v:stroke startarrow="block"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 id="_x0000_s1031" type="#_x0000_t202" style="position:absolute;left:0;text-align:left;margin-left:-2.4pt;margin-top:8.85pt;width:57.6pt;height:28.8pt;z-index:251665408" o:allowincell="f">
            <v:textbox style="mso-next-textbox:#_x0000_s1031">
              <w:txbxContent>
                <w:p w:rsidR="00FA6592" w:rsidRDefault="00FA6592" w:rsidP="00FA6592">
                  <w:r>
                    <w:t>Датчик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41" style="position:absolute;left:0;text-align:left;z-index:251675648" from="245.55pt,12.15pt" to="294pt,12.15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shape id="_x0000_s1039" type="#_x0000_t202" style="position:absolute;left:0;text-align:left;margin-left:336.75pt;margin-top:6.45pt;width:94.05pt;height:25.65pt;z-index:251673600" o:allowincell="f">
            <v:textbox style="mso-next-textbox:#_x0000_s1039">
              <w:txbxContent>
                <w:p w:rsidR="00FA6592" w:rsidRDefault="00FA6592" w:rsidP="00FA6592">
                  <w:pPr>
                    <w:jc w:val="center"/>
                  </w:pPr>
                  <w:r>
                    <w:t>СЧЕТЧИК</w:t>
                  </w:r>
                </w:p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line id="_x0000_s1035" style="position:absolute;left:0;text-align:left;z-index:251669504" from="54.6pt,9.3pt" to="100.2pt,9.3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034" style="position:absolute;left:0;text-align:left;z-index:251668480" from="54.6pt,-42pt" to="100.2pt,-42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shape id="_x0000_s1033" type="#_x0000_t202" style="position:absolute;left:0;text-align:left;margin-left:208.5pt;margin-top:.75pt;width:37.05pt;height:25.65pt;z-index:251667456" o:allowincell="f">
            <v:textbox style="mso-next-textbox:#_x0000_s1033">
              <w:txbxContent>
                <w:p w:rsidR="00FA6592" w:rsidRDefault="00FA6592" w:rsidP="00FA6592">
                  <w:r>
                    <w:t>НП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37" style="position:absolute;left:0;text-align:left;z-index:251671552" from="151.5pt,1.2pt" to="208.5pt,1.2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49" style="position:absolute;left:0;text-align:left;flip:y;z-index:251683840" from="376.65pt,4.5pt" to="376.65pt,33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shape id="_x0000_s1044" type="#_x0000_t202" style="position:absolute;left:0;text-align:left;margin-left:.45pt;margin-top:13.05pt;width:57.6pt;height:28.8pt;z-index:251678720" o:allowincell="f">
            <v:textbox style="mso-next-textbox:#_x0000_s1044">
              <w:txbxContent>
                <w:p w:rsidR="00FA6592" w:rsidRDefault="00FA6592" w:rsidP="00FA6592">
                  <w:r>
                    <w:t>Датчик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48" style="position:absolute;left:0;text-align:left;z-index:251682816" from="252pt,13.45pt" to="380.25pt,13.45pt"/>
        </w:pict>
      </w:r>
      <w:r w:rsidRPr="00F86427">
        <w:rPr>
          <w:noProof/>
          <w:sz w:val="28"/>
          <w:szCs w:val="28"/>
        </w:rPr>
        <w:pict>
          <v:shape id="_x0000_s1046" type="#_x0000_t202" style="position:absolute;left:0;text-align:left;margin-left:211.35pt;margin-top:2.1pt;width:37.05pt;height:25.65pt;z-index:251680768" o:allowincell="f">
            <v:textbox style="mso-next-textbox:#_x0000_s1046">
              <w:txbxContent>
                <w:p w:rsidR="00FA6592" w:rsidRDefault="00FA6592" w:rsidP="00FA6592">
                  <w:r>
                    <w:t>НП</w:t>
                  </w:r>
                </w:p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line id="_x0000_s1045" style="position:absolute;left:0;text-align:left;z-index:251679744" from="57.45pt,7.8pt" to="100.2pt,7.8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47" style="position:absolute;left:0;text-align:left;z-index:251681792" from="151.5pt,-.3pt" to="211.35pt,-.3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1.9</w:t>
      </w:r>
      <w:r w:rsidRPr="00F86427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Модули </w:t>
      </w:r>
      <w:r w:rsidRPr="00F86427">
        <w:rPr>
          <w:sz w:val="28"/>
          <w:szCs w:val="28"/>
        </w:rPr>
        <w:t>ввода дискретных сигналов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Кросс</w:t>
      </w:r>
      <w:r w:rsidRPr="00F86427">
        <w:rPr>
          <w:sz w:val="28"/>
          <w:szCs w:val="28"/>
        </w:rPr>
        <w:t xml:space="preserve"> (</w:t>
      </w:r>
      <w:proofErr w:type="spellStart"/>
      <w:r w:rsidRPr="00F86427">
        <w:rPr>
          <w:sz w:val="28"/>
          <w:szCs w:val="28"/>
        </w:rPr>
        <w:t>клеммник</w:t>
      </w:r>
      <w:proofErr w:type="spellEnd"/>
      <w:r w:rsidRPr="00F86427">
        <w:rPr>
          <w:sz w:val="28"/>
          <w:szCs w:val="28"/>
        </w:rPr>
        <w:t>, монтажная плата и т.п.) служит для согласования выходов датчи</w:t>
      </w:r>
      <w:r>
        <w:rPr>
          <w:sz w:val="28"/>
          <w:szCs w:val="28"/>
        </w:rPr>
        <w:t>ка с последующими устройствами.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НП (нормирующий преобразователь) служит для усиления (ослабления), фильтрации, преобразования сигнала одного рода в другой (например, пневматического </w:t>
      </w:r>
      <w:proofErr w:type="gramStart"/>
      <w:r w:rsidRPr="00F86427">
        <w:rPr>
          <w:sz w:val="28"/>
          <w:szCs w:val="28"/>
        </w:rPr>
        <w:t>в</w:t>
      </w:r>
      <w:proofErr w:type="gramEnd"/>
      <w:r w:rsidRPr="00F86427">
        <w:rPr>
          <w:sz w:val="28"/>
          <w:szCs w:val="28"/>
        </w:rPr>
        <w:t xml:space="preserve"> электрический и т.п.)</w:t>
      </w:r>
      <w:r>
        <w:rPr>
          <w:sz w:val="28"/>
          <w:szCs w:val="28"/>
        </w:rPr>
        <w:t>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Счетчик используется для многократного опроса датчика за определенный момент времени.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proofErr w:type="spellStart"/>
      <w:r w:rsidRPr="00F86427">
        <w:rPr>
          <w:sz w:val="28"/>
          <w:szCs w:val="28"/>
        </w:rPr>
        <w:t>МвывД</w:t>
      </w:r>
      <w:proofErr w:type="spellEnd"/>
      <w:r w:rsidRPr="00F86427">
        <w:rPr>
          <w:sz w:val="28"/>
          <w:szCs w:val="28"/>
        </w:rPr>
        <w:t xml:space="preserve"> - Модули вывода дискретных сигналов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rect id="_x0000_s1050" style="position:absolute;left:0;text-align:left;margin-left:-1.05pt;margin-top:8.55pt;width:87.15pt;height:162.45pt;z-index:251684864" o:allowincell="f">
            <v:stroke dashstyle="dash"/>
            <v:textbox style="mso-next-textbox:#_x0000_s1050">
              <w:txbxContent>
                <w:p w:rsidR="00FA6592" w:rsidRDefault="00FA6592" w:rsidP="00FA6592">
                  <w:r>
                    <w:t xml:space="preserve">              ЭВМ</w:t>
                  </w:r>
                </w:p>
              </w:txbxContent>
            </v:textbox>
          </v:rect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74" type="#_x0000_t88" style="position:absolute;left:0;text-align:left;margin-left:378pt;margin-top:5.4pt;width:2.85pt;height:190.95pt;z-index:251709440"/>
        </w:pict>
      </w:r>
      <w:r w:rsidRPr="00F86427">
        <w:rPr>
          <w:noProof/>
          <w:sz w:val="28"/>
          <w:szCs w:val="28"/>
        </w:rPr>
        <w:pict>
          <v:shape id="_x0000_s1063" type="#_x0000_t202" style="position:absolute;left:0;text-align:left;margin-left:268.35pt;margin-top:9pt;width:50.4pt;height:2in;z-index:251698176" o:allowincell="f">
            <v:textbox style="layout-flow:vertical;mso-layout-flow-alt:bottom-to-top;mso-next-textbox:#_x0000_s1063">
              <w:txbxContent>
                <w:p w:rsidR="00FA6592" w:rsidRDefault="00FA6592" w:rsidP="00FA6592">
                  <w:pPr>
                    <w:pStyle w:val="9"/>
                  </w:pPr>
                  <w:r>
                    <w:t>Кросс</w:t>
                  </w:r>
                </w:p>
                <w:p w:rsidR="00FA6592" w:rsidRDefault="00FA6592" w:rsidP="00FA6592"/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 id="_x0000_s1058" type="#_x0000_t202" style="position:absolute;left:0;text-align:left;margin-left:180pt;margin-top:3.75pt;width:57.6pt;height:28.8pt;z-index:251693056" o:allowincell="f">
            <v:textbox style="mso-next-textbox:#_x0000_s1058">
              <w:txbxContent>
                <w:p w:rsidR="00FA6592" w:rsidRDefault="00FA6592" w:rsidP="00FA6592">
                  <w:r>
                    <w:t>УСГР</w:t>
                  </w:r>
                </w:p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line id="_x0000_s1055" style="position:absolute;left:0;text-align:left;z-index:251689984" from="43.2pt,12.3pt" to="97.35pt,12.3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shape id="_x0000_s1051" type="#_x0000_t202" style="position:absolute;left:0;text-align:left;margin-left:6.15pt;margin-top:3.75pt;width:37.05pt;height:131.1pt;z-index:251685888" o:allowincell="f">
            <v:textbox style="layout-flow:vertical;mso-layout-flow-alt:bottom-to-top;mso-next-textbox:#_x0000_s1051">
              <w:txbxContent>
                <w:p w:rsidR="00FA6592" w:rsidRDefault="00FA6592" w:rsidP="00FA6592">
                  <w:pPr>
                    <w:jc w:val="center"/>
                  </w:pPr>
                  <w:r>
                    <w:t>Устройство управления</w:t>
                  </w:r>
                </w:p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shape id="_x0000_s1052" type="#_x0000_t202" style="position:absolute;left:0;text-align:left;margin-left:97.35pt;margin-top:3.75pt;width:57.6pt;height:28.8pt;z-index:251686912" o:allowincell="f">
            <v:textbox style="mso-next-textbox:#_x0000_s1052">
              <w:txbxContent>
                <w:p w:rsidR="00FA6592" w:rsidRDefault="00FA6592" w:rsidP="00FA6592">
                  <w:r>
                    <w:t>РВ</w:t>
                  </w:r>
                </w:p>
              </w:txbxContent>
            </v:textbox>
          </v:shape>
        </w:pict>
      </w:r>
      <w:r>
        <w:rPr>
          <w:sz w:val="28"/>
          <w:szCs w:val="28"/>
        </w:rPr>
        <w:t xml:space="preserve">                                             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64" style="position:absolute;left:0;text-align:left;z-index:251699200" from="237pt,4.2pt" to="268.35pt,4.2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061" style="position:absolute;left:0;text-align:left;z-index:251696128" from="154.35pt,4.2pt" to="180pt,4.2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rect id="_x0000_s1081" style="position:absolute;left:0;text-align:left;margin-left:160.2pt;margin-top:10.5pt;width:31.35pt;height:48.45pt;z-index:-251599872;mso-wrap-edited:f" wrapcoords="-514 0 -514 21600 22114 21600 22114 0 -514 0" o:allowincell="f">
            <v:stroke dashstyle="dash"/>
            <w10:wrap type="through"/>
          </v:rect>
        </w:pict>
      </w:r>
      <w:r w:rsidRPr="00F86427">
        <w:rPr>
          <w:noProof/>
          <w:sz w:val="28"/>
          <w:szCs w:val="28"/>
        </w:rPr>
        <w:pict>
          <v:line id="_x0000_s1073" style="position:absolute;left:0;text-align:left;z-index:251708416" from="319.65pt,1.8pt" to="368.1pt,1.8pt" o:allowincell="f">
            <v:stroke endarrow="block"/>
          </v:line>
        </w:pict>
      </w:r>
      <w:r w:rsidRPr="00F86427">
        <w:rPr>
          <w:noProof/>
          <w:sz w:val="28"/>
          <w:szCs w:val="28"/>
        </w:rPr>
        <w:t xml:space="preserve">                          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79" style="position:absolute;left:0;text-align:left;z-index:251714560" from="174.3pt,10.8pt" to="199.95pt,10.8pt" o:allowincell="f"/>
        </w:pict>
      </w:r>
      <w:r w:rsidRPr="00F86427">
        <w:rPr>
          <w:noProof/>
          <w:sz w:val="28"/>
          <w:szCs w:val="28"/>
        </w:rPr>
        <w:pict>
          <v:line id="_x0000_s1078" style="position:absolute;left:0;text-align:left;flip:y;z-index:251713536" from="165.75pt,10.8pt" to="174.3pt,16.5pt" o:allowincell="f"/>
        </w:pict>
      </w:r>
      <w:r w:rsidRPr="00F86427">
        <w:rPr>
          <w:noProof/>
          <w:sz w:val="28"/>
          <w:szCs w:val="28"/>
        </w:rPr>
        <w:pict>
          <v:line id="_x0000_s1075" style="position:absolute;left:0;text-align:left;z-index:251710464" from="165.75pt,7.95pt" to="165.75pt,30.75pt" o:allowincell="f"/>
        </w:pict>
      </w:r>
      <w:r w:rsidRPr="00F86427">
        <w:rPr>
          <w:noProof/>
          <w:sz w:val="28"/>
          <w:szCs w:val="28"/>
        </w:rPr>
        <w:pict>
          <v:shape id="_x0000_s1059" type="#_x0000_t202" style="position:absolute;left:0;text-align:left;margin-left:199.95pt;margin-top:5.1pt;width:57.6pt;height:28.8pt;z-index:251694080" o:allowincell="f">
            <v:textbox style="mso-next-textbox:#_x0000_s1059">
              <w:txbxContent>
                <w:p w:rsidR="00FA6592" w:rsidRDefault="00FA6592" w:rsidP="00FA6592">
                  <w:r>
                    <w:t>УСГР</w:t>
                  </w:r>
                </w:p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shape id="_x0000_s1053" type="#_x0000_t202" style="position:absolute;left:0;text-align:left;margin-left:97.35pt;margin-top:5.1pt;width:57.6pt;height:28.8pt;z-index:251687936" o:allowincell="f">
            <v:textbox style="mso-next-textbox:#_x0000_s1053">
              <w:txbxContent>
                <w:p w:rsidR="00FA6592" w:rsidRDefault="00FA6592" w:rsidP="00FA6592">
                  <w:r>
                    <w:t>РВ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80" style="position:absolute;left:0;text-align:left;z-index:251715584" from="154.35pt,5.55pt" to="165.75pt,5.55pt" o:allowincell="f"/>
        </w:pict>
      </w:r>
      <w:r w:rsidRPr="00F86427">
        <w:rPr>
          <w:noProof/>
          <w:sz w:val="28"/>
          <w:szCs w:val="28"/>
        </w:rPr>
        <w:pict>
          <v:line id="_x0000_s1076" style="position:absolute;left:0;text-align:left;z-index:251711488" from="165.75pt,5.55pt" to="182.85pt,16.95pt" o:allowincell="f">
            <v:stroke startarrow="block"/>
          </v:line>
        </w:pict>
      </w:r>
      <w:r w:rsidRPr="00F86427">
        <w:rPr>
          <w:noProof/>
          <w:sz w:val="28"/>
          <w:szCs w:val="28"/>
        </w:rPr>
        <w:pict>
          <v:line id="_x0000_s1072" style="position:absolute;left:0;text-align:left;z-index:251707392" from="319.65pt,8.4pt" to="368.1pt,8.4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056" style="position:absolute;left:0;text-align:left;z-index:251691008" from="43.2pt,5.55pt" to="97.35pt,5.55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                       </w:t>
      </w:r>
      <w:r w:rsidRPr="00F86427">
        <w:rPr>
          <w:sz w:val="28"/>
          <w:szCs w:val="28"/>
        </w:rPr>
        <w:t xml:space="preserve">                                    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77" style="position:absolute;left:0;text-align:left;z-index:251712512" from="180pt,-10.65pt" to="199.95pt,-10.65pt" o:allowincell="f"/>
        </w:pict>
      </w:r>
      <w:r w:rsidRPr="00F86427">
        <w:rPr>
          <w:noProof/>
          <w:sz w:val="28"/>
          <w:szCs w:val="28"/>
        </w:rPr>
        <w:pict>
          <v:shape id="_x0000_s1060" type="#_x0000_t202" style="position:absolute;left:0;text-align:left;margin-left:185.7pt;margin-top:12.15pt;width:57.6pt;height:48.45pt;z-index:251695104" o:allowincell="f">
            <v:textbox style="mso-next-textbox:#_x0000_s1060">
              <w:txbxContent>
                <w:p w:rsidR="00FA6592" w:rsidRDefault="00FA6592" w:rsidP="00FA6592">
                  <w:r>
                    <w:t>РЕЛЕ</w:t>
                  </w:r>
                </w:p>
                <w:p w:rsidR="00FA6592" w:rsidRDefault="00FA6592" w:rsidP="00FA6592">
                  <w:r>
                    <w:t>Р</w:t>
                  </w:r>
                  <w:proofErr w:type="gramStart"/>
                  <w:r>
                    <w:t>1</w:t>
                  </w:r>
                  <w:proofErr w:type="gramEnd"/>
                </w:p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shape id="_x0000_s1054" type="#_x0000_t202" style="position:absolute;left:0;text-align:left;margin-left:100.2pt;margin-top:9.3pt;width:57.6pt;height:28.8pt;z-index:251688960" o:allowincell="f">
            <v:textbox style="mso-next-textbox:#_x0000_s1054">
              <w:txbxContent>
                <w:p w:rsidR="00FA6592" w:rsidRDefault="00FA6592" w:rsidP="00FA6592">
                  <w:r>
                    <w:t>РВ</w:t>
                  </w:r>
                </w:p>
              </w:txbxContent>
            </v:textbox>
          </v:shape>
        </w:pict>
      </w:r>
      <w:r w:rsidRPr="00F86427">
        <w:rPr>
          <w:sz w:val="28"/>
          <w:szCs w:val="28"/>
        </w:rPr>
        <w:t xml:space="preserve">                                                          </w:t>
      </w:r>
      <w:r>
        <w:rPr>
          <w:sz w:val="28"/>
          <w:szCs w:val="28"/>
        </w:rPr>
        <w:t xml:space="preserve">                                          к </w:t>
      </w:r>
      <w:proofErr w:type="gramStart"/>
      <w:r>
        <w:rPr>
          <w:sz w:val="28"/>
          <w:szCs w:val="28"/>
        </w:rPr>
        <w:t>ИМ</w:t>
      </w:r>
      <w:proofErr w:type="gramEnd"/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62" style="position:absolute;left:0;text-align:left;z-index:251697152" from="157.2pt,9.75pt" to="185.7pt,9.75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057" style="position:absolute;left:0;text-align:left;z-index:251692032" from="43.2pt,9.75pt" to="100.2pt,9.75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68" style="position:absolute;left:0;text-align:left;flip:y;z-index:251703296" from="135pt,6.65pt" to="154.95pt,20.9pt"/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 id="_x0000_s1065" type="#_x0000_t202" style="position:absolute;left:0;text-align:left;margin-left:3in;margin-top:-.4pt;width:57.6pt;height:37.05pt;z-index:251700224">
            <v:textbox style="mso-next-textbox:#_x0000_s1065">
              <w:txbxContent>
                <w:p w:rsidR="00FA6592" w:rsidRDefault="00FA6592" w:rsidP="00FA6592">
                  <w:pPr>
                    <w:jc w:val="center"/>
                  </w:pPr>
                  <w:r>
                    <w:t>УСГР</w:t>
                  </w:r>
                </w:p>
                <w:p w:rsidR="00FA6592" w:rsidRDefault="00FA6592" w:rsidP="00FA6592"/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line id="_x0000_s1067" style="position:absolute;left:0;text-align:left;flip:x;z-index:251702272" from="117pt,10.85pt" to="136.95pt,10.85pt"/>
        </w:pict>
      </w:r>
      <w:r w:rsidRPr="00F86427">
        <w:rPr>
          <w:noProof/>
          <w:sz w:val="28"/>
          <w:szCs w:val="28"/>
        </w:rPr>
        <w:pict>
          <v:line id="_x0000_s1069" style="position:absolute;left:0;text-align:left;z-index:251704320" from="117pt,10.85pt" to="117pt,30.8pt"/>
        </w:pict>
      </w:r>
      <w:r w:rsidRPr="00F86427">
        <w:rPr>
          <w:noProof/>
          <w:sz w:val="28"/>
          <w:szCs w:val="28"/>
        </w:rPr>
        <w:pict>
          <v:line id="_x0000_s1066" style="position:absolute;left:0;text-align:left;flip:x;z-index:251701248" from="153pt,10.85pt" to="187.2pt,10.85pt"/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71" style="position:absolute;left:0;text-align:left;z-index:251706368" from="279pt,1.5pt" to="407.25pt,1.5pt">
            <v:stroke endarrow="block"/>
          </v:line>
        </w:pict>
      </w:r>
      <w:r w:rsidRPr="00F86427">
        <w:rPr>
          <w:noProof/>
          <w:sz w:val="28"/>
          <w:szCs w:val="28"/>
        </w:rPr>
        <w:t xml:space="preserve">                                          1Р1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70" style="position:absolute;left:0;text-align:left;z-index:251705344" from="117pt,1.25pt" to="188.25pt,1.25pt"/>
        </w:pict>
      </w:r>
    </w:p>
    <w:p w:rsidR="00FA6592" w:rsidRPr="00F86427" w:rsidRDefault="00FA6592" w:rsidP="00FA6592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1.10</w:t>
      </w:r>
      <w:r w:rsidRPr="00F86427">
        <w:rPr>
          <w:sz w:val="28"/>
          <w:szCs w:val="28"/>
        </w:rPr>
        <w:t xml:space="preserve"> – Модули вывода дискретных сигналов</w:t>
      </w:r>
    </w:p>
    <w:p w:rsidR="00FA6592" w:rsidRPr="00F86427" w:rsidRDefault="00FA6592" w:rsidP="00FA6592">
      <w:pPr>
        <w:ind w:firstLine="720"/>
        <w:jc w:val="center"/>
        <w:rPr>
          <w:sz w:val="28"/>
          <w:szCs w:val="28"/>
        </w:rPr>
      </w:pP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РВ – регистры временного хранения, служат для промежуточного хранения данных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УСГР – устройства согласования и гальванической развязки. </w:t>
      </w:r>
    </w:p>
    <w:p w:rsidR="00FA6592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lastRenderedPageBreak/>
        <w:t>МВВА -</w:t>
      </w:r>
      <w:r>
        <w:rPr>
          <w:sz w:val="28"/>
          <w:szCs w:val="28"/>
        </w:rPr>
        <w:t xml:space="preserve"> </w:t>
      </w:r>
      <w:r w:rsidRPr="00F86427">
        <w:rPr>
          <w:sz w:val="28"/>
          <w:szCs w:val="28"/>
        </w:rPr>
        <w:t>Модули ввода аналогового сигнала</w:t>
      </w: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99" style="position:absolute;left:0;text-align:left;z-index:251735040" from="194.25pt,132.8pt" to="254.1pt,132.8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shape id="_x0000_s1084" type="#_x0000_t202" style="position:absolute;left:0;text-align:left;margin-left:83.1pt;margin-top:13.1pt;width:50.4pt;height:2in;z-index:251719680" o:allowincell="f">
            <v:textbox style="layout-flow:vertical;mso-layout-flow-alt:bottom-to-top;mso-next-textbox:#_x0000_s1084">
              <w:txbxContent>
                <w:p w:rsidR="00FA6592" w:rsidRDefault="00FA6592" w:rsidP="00FA6592">
                  <w:pPr>
                    <w:pStyle w:val="9"/>
                  </w:pPr>
                  <w:r>
                    <w:t>Кросс</w:t>
                  </w:r>
                </w:p>
                <w:p w:rsidR="00FA6592" w:rsidRDefault="00FA6592" w:rsidP="00FA6592"/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rect id="_x0000_s1083" style="position:absolute;left:0;text-align:left;margin-left:242.7pt;margin-top:1.7pt;width:114pt;height:162.45pt;z-index:251718656" o:allowincell="f">
            <v:stroke dashstyle="dash"/>
            <v:textbox style="mso-next-textbox:#_x0000_s1083">
              <w:txbxContent>
                <w:p w:rsidR="00FA6592" w:rsidRDefault="00FA6592" w:rsidP="00FA6592">
                  <w:r>
                    <w:t xml:space="preserve">              ЭВМ</w:t>
                  </w:r>
                </w:p>
              </w:txbxContent>
            </v:textbox>
          </v:rect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 id="_x0000_s1090" type="#_x0000_t202" style="position:absolute;left:0;text-align:left;margin-left:157.2pt;margin-top:7.85pt;width:34.2pt;height:28.8pt;z-index:251725824" o:allowincell="f">
            <v:textbox style="mso-next-textbox:#_x0000_s1090">
              <w:txbxContent>
                <w:p w:rsidR="00FA6592" w:rsidRDefault="00FA6592" w:rsidP="00FA6592">
                  <w:r>
                    <w:t>НП</w:t>
                  </w:r>
                </w:p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shape id="_x0000_s1082" type="#_x0000_t202" style="position:absolute;left:0;text-align:left;margin-left:-25.2pt;margin-top:7.85pt;width:57.6pt;height:28.8pt;z-index:251717632" o:allowincell="f">
            <v:textbox style="mso-next-textbox:#_x0000_s1082">
              <w:txbxContent>
                <w:p w:rsidR="00FA6592" w:rsidRDefault="00FA6592" w:rsidP="00FA6592">
                  <w:r>
                    <w:t>Датчик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97" style="position:absolute;left:0;text-align:left;z-index:251732992" from="191.4pt,8.3pt" to="254.1pt,8.3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rect id="_x0000_s1096" style="position:absolute;left:0;text-align:left;margin-left:254.1pt;margin-top:-.25pt;width:34.2pt;height:125.4pt;z-index:251731968" o:allowincell="f">
            <v:textbox style="layout-flow:vertical;mso-layout-flow-alt:bottom-to-top;mso-next-textbox:#_x0000_s1096">
              <w:txbxContent>
                <w:p w:rsidR="00FA6592" w:rsidRDefault="00FA6592" w:rsidP="00FA6592">
                  <w:pPr>
                    <w:jc w:val="center"/>
                  </w:pPr>
                  <w:r>
                    <w:t>АЦП</w:t>
                  </w:r>
                </w:p>
              </w:txbxContent>
            </v:textbox>
          </v:rect>
        </w:pict>
      </w:r>
      <w:r w:rsidRPr="00F86427">
        <w:rPr>
          <w:noProof/>
          <w:sz w:val="28"/>
          <w:szCs w:val="28"/>
        </w:rPr>
        <w:pict>
          <v:line id="_x0000_s1093" style="position:absolute;left:0;text-align:left;z-index:251728896" from="134.4pt,5.45pt" to="157.2pt,5.45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087" style="position:absolute;left:0;text-align:left;z-index:251722752" from="31.8pt,8.3pt" to="83.1pt,8.3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 id="_x0000_s1091" type="#_x0000_t202" style="position:absolute;left:0;text-align:left;margin-left:160.05pt;margin-top:12.05pt;width:34.2pt;height:28.8pt;z-index:251726848" o:allowincell="f">
            <v:textbox style="mso-next-textbox:#_x0000_s1091">
              <w:txbxContent>
                <w:p w:rsidR="00FA6592" w:rsidRDefault="00FA6592" w:rsidP="00FA6592">
                  <w:r>
                    <w:t>НП</w:t>
                  </w:r>
                </w:p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shape id="_x0000_s1085" type="#_x0000_t202" style="position:absolute;left:0;text-align:left;margin-left:-25.2pt;margin-top:12.05pt;width:57.6pt;height:28.8pt;z-index:251720704" o:allowincell="f">
            <v:textbox style="mso-next-textbox:#_x0000_s1085">
              <w:txbxContent>
                <w:p w:rsidR="00FA6592" w:rsidRDefault="00FA6592" w:rsidP="00FA6592">
                  <w:r>
                    <w:t>Датчик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98" style="position:absolute;left:0;text-align:left;z-index:251734016" from="194.25pt,12.5pt" to="254.1pt,12.5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094" style="position:absolute;left:0;text-align:left;z-index:251729920" from="134.4pt,12.5pt" to="160.05pt,12.5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088" style="position:absolute;left:0;text-align:left;z-index:251723776" from="31.8pt,12.5pt" to="83.1pt,12.5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 id="_x0000_s1092" type="#_x0000_t202" style="position:absolute;left:0;text-align:left;margin-left:160.05pt;margin-top:8.15pt;width:34.2pt;height:28.8pt;z-index:251727872" o:allowincell="f">
            <v:textbox style="mso-next-textbox:#_x0000_s1092">
              <w:txbxContent>
                <w:p w:rsidR="00FA6592" w:rsidRDefault="00FA6592" w:rsidP="00FA6592">
                  <w:r>
                    <w:t>НП</w:t>
                  </w:r>
                </w:p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shape id="_x0000_s1086" type="#_x0000_t202" style="position:absolute;left:0;text-align:left;margin-left:-28.05pt;margin-top:5.3pt;width:57.6pt;height:28.8pt;z-index:251721728" o:allowincell="f">
            <v:textbox style="mso-next-textbox:#_x0000_s1086">
              <w:txbxContent>
                <w:p w:rsidR="00FA6592" w:rsidRDefault="00FA6592" w:rsidP="00FA6592">
                  <w:r>
                    <w:t>Датчик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95" style="position:absolute;left:0;text-align:left;z-index:251730944" from="134.4pt,8.6pt" to="160.05pt,8.6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089" style="position:absolute;left:0;text-align:left;z-index:251724800" from="28.95pt,5.75pt" to="83.1pt,5.75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Default="00FA6592" w:rsidP="00FA6592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1.11</w:t>
      </w:r>
      <w:r w:rsidRPr="00F86427">
        <w:rPr>
          <w:sz w:val="28"/>
          <w:szCs w:val="28"/>
        </w:rPr>
        <w:t xml:space="preserve"> - Модули ввода аналогового сигнала</w:t>
      </w:r>
    </w:p>
    <w:p w:rsidR="00FA6592" w:rsidRPr="00F86427" w:rsidRDefault="00FA6592" w:rsidP="00FA6592">
      <w:pPr>
        <w:jc w:val="center"/>
        <w:rPr>
          <w:sz w:val="28"/>
          <w:szCs w:val="28"/>
        </w:rPr>
      </w:pP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Гальваническая развязка цепей – гальваническое разделение внешних цепей и цепей управления внешними устройствами от выходных модулей ЭВМ и контроллеров, для </w:t>
      </w:r>
      <w:proofErr w:type="spellStart"/>
      <w:r w:rsidRPr="00F86427">
        <w:rPr>
          <w:sz w:val="28"/>
          <w:szCs w:val="28"/>
        </w:rPr>
        <w:t>избежания</w:t>
      </w:r>
      <w:proofErr w:type="spellEnd"/>
      <w:r w:rsidRPr="00F86427">
        <w:rPr>
          <w:sz w:val="28"/>
          <w:szCs w:val="28"/>
        </w:rPr>
        <w:t xml:space="preserve"> негативных последствий неисправностей внешних цепей (короткое замыкание, искры, разностные потенциалы).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 составе канала дискретного вывода могут быть  использованы разные  типы ключей (релейные, полупроводниковые).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На практике в АСУ ТП используются аналоговые сигналы постоянного тока 0-5 мА, 0-20 мА, 4-20 мА и сигналы напряжения постоянного тока 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±0-10 мВ, ±0-50 мВ, ±0-100 мВ, ±0-1В, ±0-1,25В, ±0-5В, ±0-10В одн</w:t>
      </w:r>
      <w:proofErr w:type="gramStart"/>
      <w:r w:rsidRPr="00F86427">
        <w:rPr>
          <w:sz w:val="28"/>
          <w:szCs w:val="28"/>
        </w:rPr>
        <w:t>о-</w:t>
      </w:r>
      <w:proofErr w:type="gramEnd"/>
      <w:r w:rsidRPr="00F86427">
        <w:rPr>
          <w:sz w:val="28"/>
          <w:szCs w:val="28"/>
        </w:rPr>
        <w:t xml:space="preserve"> и </w:t>
      </w:r>
      <w:proofErr w:type="spellStart"/>
      <w:r w:rsidRPr="00F86427">
        <w:rPr>
          <w:sz w:val="28"/>
          <w:szCs w:val="28"/>
        </w:rPr>
        <w:t>двуполярные</w:t>
      </w:r>
      <w:proofErr w:type="spellEnd"/>
      <w:r w:rsidRPr="00F86427">
        <w:rPr>
          <w:sz w:val="28"/>
          <w:szCs w:val="28"/>
        </w:rPr>
        <w:t xml:space="preserve">, при этом ЭВМ и встраиваемые модули типа </w:t>
      </w:r>
      <w:r w:rsidRPr="00F86427">
        <w:rPr>
          <w:sz w:val="28"/>
          <w:szCs w:val="28"/>
          <w:lang w:val="en-US"/>
        </w:rPr>
        <w:t>PCL</w:t>
      </w:r>
      <w:r w:rsidRPr="00F86427">
        <w:rPr>
          <w:sz w:val="28"/>
          <w:szCs w:val="28"/>
        </w:rPr>
        <w:t>-карт работают только с сигналами напряжения постоянного тока.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proofErr w:type="spellStart"/>
      <w:r w:rsidRPr="00F86427">
        <w:rPr>
          <w:sz w:val="28"/>
          <w:szCs w:val="28"/>
        </w:rPr>
        <w:t>МвывА</w:t>
      </w:r>
      <w:proofErr w:type="spellEnd"/>
      <w:r w:rsidRPr="00F86427">
        <w:rPr>
          <w:sz w:val="28"/>
          <w:szCs w:val="28"/>
        </w:rPr>
        <w:t xml:space="preserve"> - Модули вывода аналоговых сигналов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rect id="_x0000_s1100" style="position:absolute;left:0;text-align:left;margin-left:3.3pt;margin-top:5.25pt;width:114pt;height:162.45pt;z-index:251736064" o:allowincell="f">
            <v:stroke dashstyle="dash"/>
            <v:textbox style="mso-next-textbox:#_x0000_s1100">
              <w:txbxContent>
                <w:p w:rsidR="00FA6592" w:rsidRDefault="00FA6592" w:rsidP="00FA6592">
                  <w:r>
                    <w:t xml:space="preserve">              ЭВМ</w:t>
                  </w:r>
                </w:p>
              </w:txbxContent>
            </v:textbox>
          </v:rect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 id="_x0000_s1114" type="#_x0000_t202" style="position:absolute;left:0;text-align:left;margin-left:14.7pt;margin-top:8.55pt;width:34.2pt;height:131.1pt;z-index:251750400" o:allowincell="f">
            <v:textbox style="layout-flow:vertical;mso-layout-flow-alt:bottom-to-top;mso-next-textbox:#_x0000_s1114">
              <w:txbxContent>
                <w:p w:rsidR="00FA6592" w:rsidRDefault="00FA6592" w:rsidP="00FA6592">
                  <w:r>
                    <w:t>Устройство управления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 id="_x0000_s1101" type="#_x0000_t202" style="position:absolute;left:0;text-align:left;margin-left:271.2pt;margin-top:.45pt;width:50.4pt;height:2in;z-index:251737088" o:allowincell="f">
            <v:textbox style="layout-flow:vertical;mso-layout-flow-alt:bottom-to-top;mso-next-textbox:#_x0000_s1101">
              <w:txbxContent>
                <w:p w:rsidR="00FA6592" w:rsidRDefault="00FA6592" w:rsidP="00FA6592">
                  <w:pPr>
                    <w:pStyle w:val="9"/>
                  </w:pPr>
                  <w:r>
                    <w:t>Кросс</w:t>
                  </w:r>
                </w:p>
                <w:p w:rsidR="00FA6592" w:rsidRDefault="00FA6592" w:rsidP="00FA6592"/>
              </w:txbxContent>
            </v:textbox>
          </v:shape>
        </w:pict>
      </w:r>
      <w:r w:rsidRPr="00F86427">
        <w:rPr>
          <w:noProof/>
          <w:sz w:val="28"/>
          <w:szCs w:val="28"/>
        </w:rPr>
        <w:pict>
          <v:rect id="_x0000_s1103" style="position:absolute;left:0;text-align:left;margin-left:71.7pt;margin-top:3.3pt;width:34.2pt;height:125.4pt;z-index:251739136" o:allowincell="f">
            <v:textbox style="layout-flow:vertical;mso-layout-flow-alt:bottom-to-top;mso-next-textbox:#_x0000_s1103">
              <w:txbxContent>
                <w:p w:rsidR="00FA6592" w:rsidRDefault="00FA6592" w:rsidP="00FA6592">
                  <w:pPr>
                    <w:jc w:val="center"/>
                  </w:pPr>
                  <w:r>
                    <w:t>ЦАП</w:t>
                  </w:r>
                </w:p>
              </w:txbxContent>
            </v:textbox>
          </v:rect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 id="_x0000_s1113" type="#_x0000_t88" style="position:absolute;left:0;text-align:left;margin-left:368.1pt;margin-top:6.6pt;width:8.55pt;height:111.15pt;z-index:251749376" o:allowincell="f"/>
        </w:pict>
      </w:r>
      <w:r w:rsidRPr="00F86427">
        <w:rPr>
          <w:noProof/>
          <w:sz w:val="28"/>
          <w:szCs w:val="28"/>
        </w:rPr>
        <w:pict>
          <v:line id="_x0000_s1110" style="position:absolute;left:0;text-align:left;z-index:251746304" from="322.5pt,12.3pt" to="365.25pt,12.3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shape id="_x0000_s1102" type="#_x0000_t202" style="position:absolute;left:0;text-align:left;margin-left:154.35pt;margin-top:.9pt;width:48.45pt;height:28.8pt;z-index:251738112" o:allowincell="f">
            <v:textbox style="mso-next-textbox:#_x0000_s1102">
              <w:txbxContent>
                <w:p w:rsidR="00FA6592" w:rsidRDefault="00FA6592" w:rsidP="00FA6592">
                  <w:r>
                    <w:t>УСГР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108" style="position:absolute;left:0;text-align:left;z-index:251744256" from="202.8pt,1.35pt" to="271.2pt,1.35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106" style="position:absolute;left:0;text-align:left;z-index:251742208" from="105.9pt,1.35pt" to="154.35pt,1.35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shape id="_x0000_s1104" type="#_x0000_t202" style="position:absolute;left:0;text-align:left;margin-left:157.2pt;margin-top:13.2pt;width:48.45pt;height:28.8pt;z-index:251740160" o:allowincell="f">
            <v:textbox style="mso-next-textbox:#_x0000_s1104">
              <w:txbxContent>
                <w:p w:rsidR="00FA6592" w:rsidRDefault="00FA6592" w:rsidP="00FA6592">
                  <w:r>
                    <w:t>УСГР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115" style="position:absolute;left:0;text-align:left;z-index:251751424" from="48.75pt,10.8pt" to="71.55pt,10.8pt" o:allowincell="f">
            <v:stroke startarrow="block" endarrow="block"/>
          </v:line>
        </w:pict>
      </w:r>
      <w:r w:rsidRPr="00F86427">
        <w:rPr>
          <w:noProof/>
          <w:sz w:val="28"/>
          <w:szCs w:val="28"/>
        </w:rPr>
        <w:pict>
          <v:line id="_x0000_s1111" style="position:absolute;left:0;text-align:left;z-index:251747328" from="322.5pt,10.8pt" to="365.25pt,10.8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109" style="position:absolute;left:0;text-align:left;z-index:251745280" from="205.65pt,10.8pt" to="271.2pt,10.8pt" o:allowincell="f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107" style="position:absolute;left:0;text-align:left;z-index:251743232" from="105.9pt,10.8pt" to="157.2pt,10.8pt" o:allowincell="f">
            <v:stroke endarrow="block"/>
          </v:line>
        </w:pict>
      </w:r>
      <w:r w:rsidRPr="00F86427">
        <w:rPr>
          <w:sz w:val="28"/>
          <w:szCs w:val="28"/>
        </w:rPr>
        <w:t xml:space="preserve">                                                                                                                                к </w:t>
      </w:r>
      <w:proofErr w:type="gramStart"/>
      <w:r w:rsidRPr="00F86427">
        <w:rPr>
          <w:sz w:val="28"/>
          <w:szCs w:val="28"/>
        </w:rPr>
        <w:t>ИМ</w:t>
      </w:r>
      <w:proofErr w:type="gramEnd"/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lastRenderedPageBreak/>
        <w:pict>
          <v:shape id="_x0000_s1105" type="#_x0000_t202" style="position:absolute;left:0;text-align:left;margin-left:153pt;margin-top:12.4pt;width:48.45pt;height:28.8pt;z-index:251741184">
            <v:textbox style="mso-next-textbox:#_x0000_s1105">
              <w:txbxContent>
                <w:p w:rsidR="00FA6592" w:rsidRDefault="00FA6592" w:rsidP="00FA6592">
                  <w:r>
                    <w:t>УСГР</w:t>
                  </w:r>
                </w:p>
              </w:txbxContent>
            </v:textbox>
          </v:shap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117" style="position:absolute;left:0;text-align:left;z-index:251753472" from="207pt,5.3pt" to="275.4pt,5.3pt">
            <v:stroke endarrow="block"/>
          </v:line>
        </w:pict>
      </w:r>
      <w:r w:rsidRPr="00F86427">
        <w:rPr>
          <w:noProof/>
          <w:sz w:val="28"/>
          <w:szCs w:val="28"/>
        </w:rPr>
        <w:pict>
          <v:line id="_x0000_s1116" style="position:absolute;left:0;text-align:left;z-index:251752448" from="108pt,5.3pt" to="153.6pt,5.3pt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112" style="position:absolute;left:0;text-align:left;z-index:251748352" from="322.5pt,1.2pt" to="365.25pt,1.2pt" o:allowincell="f">
            <v:stroke endarrow="block"/>
          </v:line>
        </w:pic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1.12</w:t>
      </w:r>
      <w:r w:rsidRPr="00F86427">
        <w:rPr>
          <w:sz w:val="28"/>
          <w:szCs w:val="28"/>
        </w:rPr>
        <w:t xml:space="preserve"> - Модули вывода аналоговых сигналов</w:t>
      </w: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20"/>
        <w:jc w:val="both"/>
        <w:rPr>
          <w:sz w:val="28"/>
          <w:szCs w:val="28"/>
        </w:rPr>
      </w:pP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практике </w:t>
      </w:r>
      <w:r w:rsidRPr="00F86427">
        <w:rPr>
          <w:sz w:val="28"/>
          <w:szCs w:val="28"/>
        </w:rPr>
        <w:t>большинство устройств каналов ввода-вывода объедине</w:t>
      </w:r>
      <w:r>
        <w:rPr>
          <w:sz w:val="28"/>
          <w:szCs w:val="28"/>
        </w:rPr>
        <w:t>ны в составе одного устройства.</w:t>
      </w:r>
    </w:p>
    <w:p w:rsidR="00FA6592" w:rsidRPr="00F86427" w:rsidRDefault="00FA6592" w:rsidP="00FA6592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К примеру, модуль серии 5В для работы с термопарами фирмы </w:t>
      </w:r>
      <w:r w:rsidRPr="00F86427">
        <w:rPr>
          <w:sz w:val="28"/>
          <w:szCs w:val="28"/>
          <w:lang w:val="en-US"/>
        </w:rPr>
        <w:t>Analog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Devices</w:t>
      </w:r>
      <w:r>
        <w:rPr>
          <w:sz w:val="28"/>
          <w:szCs w:val="28"/>
        </w:rPr>
        <w:t xml:space="preserve"> обеспечивает преобразование,</w:t>
      </w:r>
      <w:r w:rsidRPr="00F86427">
        <w:rPr>
          <w:sz w:val="28"/>
          <w:szCs w:val="28"/>
        </w:rPr>
        <w:t xml:space="preserve"> гальваническую развязку и нормирование сигнала.</w:t>
      </w:r>
    </w:p>
    <w:p w:rsidR="00A94E2C" w:rsidRDefault="00A94E2C"/>
    <w:sectPr w:rsidR="00A94E2C" w:rsidSect="00A94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6592"/>
    <w:rsid w:val="00A94E2C"/>
    <w:rsid w:val="00F45896"/>
    <w:rsid w:val="00FA6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59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FA6592"/>
    <w:pPr>
      <w:keepNext/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FA65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FA6592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A659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493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2018-02-25T13:03:00Z</dcterms:created>
  <dcterms:modified xsi:type="dcterms:W3CDTF">2018-02-25T13:04:00Z</dcterms:modified>
</cp:coreProperties>
</file>